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media/image2.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ind w:hanging="0" w:left="-426" w:right="0"/>
        <w:rPr/>
      </w:pPr>
      <w:r>
        <w:rPr/>
        <w:drawing>
          <wp:anchor allowOverlap="1" behindDoc="1" distB="0" distL="0" distR="0" distT="0" layoutInCell="1" locked="0" relativeHeight="0" simplePos="0">
            <wp:simplePos x="0" y="0"/>
            <wp:positionH relativeFrom="column">
              <wp:posOffset>3218815</wp:posOffset>
            </wp:positionH>
            <wp:positionV relativeFrom="paragraph">
              <wp:posOffset>-121920</wp:posOffset>
            </wp:positionV>
            <wp:extent cx="3238500" cy="2371725"/>
            <wp:effectExtent b="0" l="0" r="0" t="0"/>
            <wp:wrapNone/>
            <wp:docPr descr="D:\My-Scan\X3e_9а1BBма11869.jpg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D:\My-Scan\X3e_9а1BBма11869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1" distB="0" distL="0" distR="0" distT="0" layoutInCell="1" locked="0" relativeHeight="1" simplePos="0">
            <wp:simplePos x="0" y="0"/>
            <wp:positionH relativeFrom="column">
              <wp:posOffset>-248285</wp:posOffset>
            </wp:positionH>
            <wp:positionV relativeFrom="paragraph">
              <wp:posOffset>-150495</wp:posOffset>
            </wp:positionV>
            <wp:extent cx="2914650" cy="2371725"/>
            <wp:effectExtent b="0" l="0" r="0" t="0"/>
            <wp:wrapNone/>
            <wp:docPr descr="D:\My-Scan\X3e_9а1BB11869.jpg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D:\My-Scan\X3e_9а1BB11869.jpg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2"/>
        <w:rPr>
          <w:szCs w:val="24"/>
          <w:lang w:val="uk-UA"/>
        </w:rPr>
      </w:pPr>
      <w:r>
        <w:rPr>
          <w:szCs w:val="24"/>
          <w:lang w:val="uk-UA"/>
        </w:rPr>
      </w:r>
    </w:p>
    <w:p>
      <w:pPr>
        <w:pStyle w:val="style2"/>
        <w:rPr>
          <w:szCs w:val="24"/>
          <w:lang w:val="uk-UA"/>
        </w:rPr>
      </w:pPr>
      <w:r>
        <w:rPr>
          <w:szCs w:val="24"/>
          <w:lang w:val="uk-UA"/>
        </w:rPr>
      </w:r>
    </w:p>
    <w:p>
      <w:pPr>
        <w:pStyle w:val="style2"/>
        <w:rPr>
          <w:color w:val="00000A"/>
          <w:sz w:val="28"/>
          <w:szCs w:val="28"/>
        </w:rPr>
      </w:pPr>
      <w:r>
        <w:rPr>
          <w:color w:val="00000A"/>
          <w:szCs w:val="24"/>
          <w:lang w:val="uk-UA"/>
        </w:rPr>
        <w:t xml:space="preserve">                                                                       </w:t>
      </w:r>
      <w:r>
        <w:rPr>
          <w:color w:val="00000A"/>
          <w:sz w:val="28"/>
          <w:szCs w:val="28"/>
        </w:rPr>
        <w:t>ПОЛОЖЕННЯ</w:t>
      </w:r>
    </w:p>
    <w:p>
      <w:pPr>
        <w:pStyle w:val="style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проведення 26-ї </w:t>
      </w:r>
      <w:r>
        <w:rPr>
          <w:sz w:val="28"/>
          <w:szCs w:val="28"/>
          <w:lang w:val="uk-UA"/>
        </w:rPr>
        <w:t>Міжнародної</w:t>
      </w:r>
      <w:r>
        <w:rPr>
          <w:sz w:val="28"/>
          <w:szCs w:val="28"/>
        </w:rPr>
        <w:t xml:space="preserve"> зимової школи з Кіокушин карате </w:t>
      </w:r>
    </w:p>
    <w:p>
      <w:pPr>
        <w:pStyle w:val="style0"/>
        <w:spacing w:after="0" w:before="240" w:line="100" w:lineRule="atLeast"/>
        <w:ind w:hanging="0" w:left="2760" w:right="0"/>
        <w:contextualSpacing w:val="false"/>
        <w:rPr>
          <w:b/>
          <w:sz w:val="24"/>
          <w:szCs w:val="24"/>
        </w:rPr>
      </w:pPr>
      <w:r>
        <w:rPr>
          <w:b/>
          <w:sz w:val="24"/>
          <w:szCs w:val="24"/>
        </w:rPr>
        <w:t>1. МЕТА ТА ЗАВДАННЯ</w:t>
      </w:r>
    </w:p>
    <w:p>
      <w:pPr>
        <w:pStyle w:val="style0"/>
        <w:spacing w:after="0" w:before="220" w:line="100" w:lineRule="atLeast"/>
        <w:contextualSpacing w:val="false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z w:val="24"/>
          <w:szCs w:val="24"/>
        </w:rPr>
        <w:t>Подальшого розвитку Кіокушин карате та його популяризація у Дніпропетровській області, та   інших регіонах України;</w:t>
      </w:r>
    </w:p>
    <w:p>
      <w:pPr>
        <w:pStyle w:val="style0"/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z w:val="24"/>
          <w:szCs w:val="24"/>
        </w:rPr>
        <w:t>Підвищення рівня майстерності інструкторів, судів та спортсменів;</w:t>
      </w:r>
    </w:p>
    <w:p>
      <w:pPr>
        <w:pStyle w:val="style0"/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z w:val="24"/>
          <w:szCs w:val="24"/>
        </w:rPr>
        <w:t>Виявлення перспективного резерву для збірних команд області;</w:t>
      </w:r>
    </w:p>
    <w:p>
      <w:pPr>
        <w:pStyle w:val="style0"/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sz w:val="24"/>
          <w:szCs w:val="24"/>
        </w:rPr>
        <w:t>Підготовка до участі у таборі, який відбудеться у липні місяці 2014 року.</w:t>
      </w:r>
    </w:p>
    <w:p>
      <w:pPr>
        <w:pStyle w:val="style0"/>
        <w:spacing w:after="0" w:before="220" w:line="100" w:lineRule="atLeast"/>
        <w:contextualSpacing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ТЕРМІН ТА МІСЦЕ ПРОВЕДЕННЯ</w:t>
      </w:r>
    </w:p>
    <w:p>
      <w:pPr>
        <w:pStyle w:val="style0"/>
        <w:spacing w:after="0" w:before="220" w:line="100" w:lineRule="atLeast"/>
        <w:contextualSpacing w:val="false"/>
        <w:rPr>
          <w:sz w:val="24"/>
          <w:szCs w:val="24"/>
        </w:rPr>
      </w:pPr>
      <w:r>
        <w:rPr>
          <w:sz w:val="24"/>
          <w:szCs w:val="24"/>
        </w:rPr>
        <w:t xml:space="preserve">26-та  </w:t>
      </w:r>
      <w:r>
        <w:rPr>
          <w:sz w:val="24"/>
          <w:szCs w:val="24"/>
          <w:lang w:val="uk-UA"/>
        </w:rPr>
        <w:t>Міжнародна</w:t>
      </w:r>
      <w:r>
        <w:rPr>
          <w:sz w:val="24"/>
          <w:szCs w:val="24"/>
        </w:rPr>
        <w:t xml:space="preserve"> зимова школа з Кіокушин карате проводиться  національним центром “Кіокушинкай” з 3 по 7 січня 2014 року у місті Дніпропетровськ, вул. Бригадна 10, спортивний комплекс СШ №10</w:t>
      </w:r>
    </w:p>
    <w:p>
      <w:pPr>
        <w:pStyle w:val="style0"/>
        <w:spacing w:after="0" w:before="220" w:line="100" w:lineRule="atLeast"/>
        <w:contextualSpacing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КЕРІВНИЦТВО ТА ОРГАНІЗАЦІЯ ПРОВЕДЕННЯ ШКОЛИ</w:t>
      </w:r>
    </w:p>
    <w:p>
      <w:pPr>
        <w:pStyle w:val="style0"/>
        <w:spacing w:line="218" w:lineRule="auto"/>
        <w:ind w:firstLine="720" w:left="0" w:right="0"/>
        <w:rPr>
          <w:sz w:val="24"/>
          <w:szCs w:val="24"/>
        </w:rPr>
      </w:pPr>
      <w:r>
        <w:rPr>
          <w:sz w:val="24"/>
          <w:szCs w:val="24"/>
        </w:rPr>
        <w:t>Загальне керівництво проведенням зимової школи здійснює Управління у справах фізичної культури та спорту Дніпропетровської облдержадміністрації. Безпосередня організація та проведення зимової школи покладається на Національний центр “Кіокушинкай”.</w:t>
      </w:r>
    </w:p>
    <w:p>
      <w:pPr>
        <w:pStyle w:val="style0"/>
        <w:spacing w:after="0" w:before="220" w:line="100" w:lineRule="atLeast"/>
        <w:contextualSpacing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УЧАСНИКИ ШКОЛИ</w:t>
      </w:r>
    </w:p>
    <w:p>
      <w:pPr>
        <w:pStyle w:val="style0"/>
        <w:spacing w:after="0" w:before="220" w:line="100" w:lineRule="atLeast"/>
        <w:ind w:firstLine="720" w:left="0" w:right="0"/>
        <w:contextualSpacing w:val="false"/>
        <w:rPr>
          <w:sz w:val="24"/>
          <w:szCs w:val="24"/>
        </w:rPr>
      </w:pPr>
      <w:r>
        <w:rPr>
          <w:sz w:val="24"/>
          <w:szCs w:val="24"/>
        </w:rPr>
        <w:t>Для участі у зимовій школі з Кіокушин карате  допускаються інструктори Дніпропетровської області та спортсмени рівень майстерності котрих не нижче 6-го Кю.</w:t>
      </w:r>
    </w:p>
    <w:p>
      <w:pPr>
        <w:pStyle w:val="style0"/>
        <w:spacing w:line="218" w:lineRule="auto"/>
        <w:ind w:firstLine="1160" w:left="0" w:right="100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style0"/>
        <w:spacing w:line="218" w:lineRule="auto"/>
        <w:ind w:firstLine="1160" w:left="0" w:right="10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УМОВИ ПРИЙОМУ УЧАСНИКІВ ЗИМОВОЇ ШКОЛИ</w:t>
      </w:r>
    </w:p>
    <w:p>
      <w:pPr>
        <w:pStyle w:val="style0"/>
        <w:spacing w:line="218" w:lineRule="auto"/>
        <w:ind w:firstLine="1160" w:left="0" w:right="1000"/>
        <w:jc w:val="center"/>
        <w:rPr>
          <w:sz w:val="24"/>
          <w:szCs w:val="24"/>
        </w:rPr>
      </w:pPr>
      <w:r>
        <w:rPr>
          <w:sz w:val="24"/>
          <w:szCs w:val="24"/>
        </w:rPr>
        <w:t>Учасники зимової школи повинні при собі мати:</w:t>
      </w:r>
    </w:p>
    <w:p>
      <w:pPr>
        <w:pStyle w:val="style0"/>
        <w:spacing w:line="100" w:lineRule="atLeas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widowControl w:val="false"/>
        <w:numPr>
          <w:ilvl w:val="0"/>
          <w:numId w:val="1"/>
        </w:numPr>
        <w:tabs>
          <w:tab w:leader="none" w:pos="1211" w:val="left"/>
        </w:tabs>
        <w:spacing w:line="100" w:lineRule="atLeast"/>
        <w:ind w:hanging="360" w:left="1211" w:right="0"/>
        <w:rPr>
          <w:sz w:val="24"/>
          <w:szCs w:val="24"/>
        </w:rPr>
      </w:pPr>
      <w:r>
        <w:rPr>
          <w:sz w:val="24"/>
          <w:szCs w:val="24"/>
        </w:rPr>
        <w:t>Картку Міжнародної організації Кіокушин карате (Ме</w:t>
      </w:r>
      <w:r>
        <w:rPr>
          <w:sz w:val="24"/>
          <w:szCs w:val="24"/>
          <w:lang w:val="en-US"/>
        </w:rPr>
        <w:t>mb</w:t>
      </w:r>
      <w:r>
        <w:rPr>
          <w:sz w:val="24"/>
          <w:szCs w:val="24"/>
        </w:rPr>
        <w:t>ег</w:t>
      </w:r>
      <w:r>
        <w:rPr>
          <w:sz w:val="24"/>
          <w:szCs w:val="24"/>
          <w:lang w:val="en-US"/>
        </w:rPr>
        <w:t>Sh</w:t>
      </w:r>
      <w:r>
        <w:rPr>
          <w:sz w:val="24"/>
          <w:szCs w:val="24"/>
        </w:rPr>
        <w:t>ір Саг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);</w:t>
      </w:r>
    </w:p>
    <w:p>
      <w:pPr>
        <w:pStyle w:val="style0"/>
        <w:widowControl w:val="false"/>
        <w:numPr>
          <w:ilvl w:val="0"/>
          <w:numId w:val="1"/>
        </w:numPr>
        <w:tabs>
          <w:tab w:leader="none" w:pos="1211" w:val="left"/>
        </w:tabs>
        <w:spacing w:line="100" w:lineRule="atLeast"/>
        <w:ind w:hanging="360" w:left="1211" w:right="0"/>
        <w:rPr>
          <w:sz w:val="24"/>
          <w:szCs w:val="24"/>
        </w:rPr>
      </w:pPr>
      <w:r>
        <w:rPr>
          <w:sz w:val="24"/>
          <w:szCs w:val="24"/>
        </w:rPr>
        <w:t>Будо паспорт;</w:t>
      </w:r>
    </w:p>
    <w:p>
      <w:pPr>
        <w:pStyle w:val="style0"/>
        <w:widowControl w:val="false"/>
        <w:numPr>
          <w:ilvl w:val="0"/>
          <w:numId w:val="1"/>
        </w:numPr>
        <w:tabs>
          <w:tab w:leader="none" w:pos="1211" w:val="left"/>
        </w:tabs>
        <w:spacing w:line="100" w:lineRule="atLeast"/>
        <w:ind w:hanging="360" w:left="1211" w:right="0"/>
        <w:rPr>
          <w:sz w:val="24"/>
          <w:szCs w:val="24"/>
        </w:rPr>
      </w:pPr>
      <w:r>
        <w:rPr>
          <w:sz w:val="24"/>
          <w:szCs w:val="24"/>
        </w:rPr>
        <w:t>Страховий поліс від нещасних випадків.</w:t>
      </w:r>
    </w:p>
    <w:p>
      <w:pPr>
        <w:pStyle w:val="style0"/>
        <w:widowControl w:val="false"/>
        <w:numPr>
          <w:ilvl w:val="0"/>
          <w:numId w:val="1"/>
        </w:numPr>
        <w:tabs>
          <w:tab w:leader="none" w:pos="1211" w:val="left"/>
        </w:tabs>
        <w:spacing w:line="100" w:lineRule="atLeast"/>
        <w:ind w:hanging="360" w:left="1211" w:right="0"/>
        <w:rPr>
          <w:sz w:val="24"/>
          <w:szCs w:val="24"/>
        </w:rPr>
      </w:pPr>
      <w:r>
        <w:rPr>
          <w:sz w:val="24"/>
          <w:szCs w:val="24"/>
        </w:rPr>
        <w:t>Рекомендацію Бранч Чифа, або тренера.</w:t>
      </w:r>
    </w:p>
    <w:p>
      <w:pPr>
        <w:pStyle w:val="style0"/>
        <w:widowControl w:val="false"/>
        <w:numPr>
          <w:ilvl w:val="0"/>
          <w:numId w:val="1"/>
        </w:numPr>
        <w:tabs>
          <w:tab w:leader="none" w:pos="1211" w:val="left"/>
        </w:tabs>
        <w:spacing w:line="100" w:lineRule="atLeast"/>
        <w:ind w:hanging="360" w:left="1211" w:right="0"/>
        <w:rPr>
          <w:sz w:val="24"/>
          <w:szCs w:val="24"/>
        </w:rPr>
      </w:pPr>
      <w:r>
        <w:rPr>
          <w:sz w:val="24"/>
          <w:szCs w:val="24"/>
        </w:rPr>
        <w:t xml:space="preserve">Рівень майстерності </w:t>
      </w:r>
      <w:r>
        <w:rPr>
          <w:i/>
          <w:sz w:val="24"/>
          <w:szCs w:val="24"/>
        </w:rPr>
        <w:t>від</w:t>
      </w:r>
      <w:r>
        <w:rPr>
          <w:sz w:val="24"/>
          <w:szCs w:val="24"/>
        </w:rPr>
        <w:t xml:space="preserve"> 6-го Кю.</w:t>
      </w:r>
    </w:p>
    <w:p>
      <w:pPr>
        <w:pStyle w:val="style32"/>
        <w:spacing w:line="100" w:lineRule="atLeast"/>
        <w:ind w:hanging="0" w:left="0" w:right="0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style32"/>
        <w:spacing w:line="100" w:lineRule="atLeast"/>
        <w:ind w:firstLine="720" w:left="0" w:right="0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>Без наявності цих документів спортсмен не допускається до участі у зимовій школі.</w:t>
      </w:r>
    </w:p>
    <w:p>
      <w:pPr>
        <w:pStyle w:val="style0"/>
        <w:spacing w:after="0" w:before="220" w:line="100" w:lineRule="atLeast"/>
        <w:contextualSpacing w:val="false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style0"/>
        <w:spacing w:after="0" w:before="220" w:line="100" w:lineRule="atLeast"/>
        <w:contextualSpacing w:val="false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style0"/>
        <w:spacing w:after="0" w:before="220" w:line="100" w:lineRule="atLeast"/>
        <w:contextualSpacing w:val="false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</w:r>
    </w:p>
    <w:p>
      <w:pPr>
        <w:pStyle w:val="style0"/>
        <w:spacing w:after="0" w:before="220" w:line="100" w:lineRule="atLeast"/>
        <w:contextualSpacing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ПІДГОТОВКА СПОРТИВНИХ СПОРУД</w:t>
      </w:r>
    </w:p>
    <w:p>
      <w:pPr>
        <w:pStyle w:val="style0"/>
        <w:spacing w:line="218" w:lineRule="auto"/>
        <w:ind w:firstLine="720" w:left="0" w:right="0"/>
        <w:rPr>
          <w:sz w:val="24"/>
          <w:szCs w:val="24"/>
        </w:rPr>
      </w:pPr>
      <w:r>
        <w:rPr>
          <w:sz w:val="24"/>
          <w:szCs w:val="24"/>
        </w:rPr>
        <w:t>Підготовка спортивних споруд проводиться відповідно Постанови Уряду України від 18 грудня 1998 року № 2025 "Про порядок підготовки спортивних споруд та інших спеціально відведених місць для проведення масових спортивних та культурно-видовищних заходів".</w:t>
      </w:r>
    </w:p>
    <w:p>
      <w:pPr>
        <w:pStyle w:val="style0"/>
        <w:spacing w:after="0" w:before="240" w:line="100" w:lineRule="atLeast"/>
        <w:contextualSpacing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ПРОГРАМА  26-ї ЗИМОВОЇ ШКОЛИ</w:t>
      </w:r>
    </w:p>
    <w:p>
      <w:pPr>
        <w:pStyle w:val="style0"/>
        <w:spacing w:after="0" w:before="240" w:line="100" w:lineRule="atLeast"/>
        <w:contextualSpacing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 січня 2014 року</w:t>
      </w:r>
    </w:p>
    <w:p>
      <w:pPr>
        <w:pStyle w:val="style0"/>
        <w:spacing w:after="0" w:before="240" w:line="100" w:lineRule="atLeast"/>
        <w:contextualSpacing w:val="false"/>
        <w:rPr>
          <w:sz w:val="24"/>
          <w:szCs w:val="24"/>
        </w:rPr>
      </w:pPr>
      <w:r>
        <w:rPr>
          <w:sz w:val="24"/>
          <w:szCs w:val="24"/>
        </w:rPr>
        <w:t>1. Заїзд учасників зимової школи</w:t>
        <w:tab/>
        <w:tab/>
        <w:tab/>
        <w:tab/>
        <w:tab/>
        <w:t xml:space="preserve">          до 12.00</w:t>
      </w:r>
    </w:p>
    <w:p>
      <w:pPr>
        <w:pStyle w:val="style0"/>
        <w:spacing w:after="0" w:before="240" w:line="100" w:lineRule="atLeast"/>
        <w:contextualSpacing w:val="false"/>
        <w:rPr>
          <w:sz w:val="24"/>
          <w:szCs w:val="24"/>
        </w:rPr>
      </w:pPr>
      <w:r>
        <w:rPr>
          <w:sz w:val="24"/>
          <w:szCs w:val="24"/>
        </w:rPr>
        <w:t>2. Денне тренування</w:t>
        <w:tab/>
        <w:tab/>
        <w:tab/>
        <w:tab/>
        <w:tab/>
        <w:tab/>
        <w:tab/>
        <w:t xml:space="preserve">          з 13.30 до 15.00</w:t>
      </w:r>
    </w:p>
    <w:p>
      <w:pPr>
        <w:pStyle w:val="style0"/>
        <w:spacing w:after="0" w:before="240" w:line="100" w:lineRule="atLeast"/>
        <w:contextualSpacing w:val="false"/>
        <w:rPr>
          <w:sz w:val="24"/>
          <w:szCs w:val="24"/>
        </w:rPr>
      </w:pPr>
      <w:r>
        <w:rPr>
          <w:sz w:val="24"/>
          <w:szCs w:val="24"/>
        </w:rPr>
        <w:t>3. Вечірнє тренування</w:t>
        <w:tab/>
        <w:tab/>
        <w:tab/>
        <w:tab/>
        <w:tab/>
        <w:tab/>
        <w:t xml:space="preserve">          о 18.00 до 19.30  </w:t>
      </w:r>
    </w:p>
    <w:p>
      <w:pPr>
        <w:pStyle w:val="style0"/>
        <w:spacing w:after="0" w:before="240" w:line="100" w:lineRule="atLeast"/>
        <w:contextualSpacing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 4 по </w:t>
      </w:r>
      <w:r>
        <w:rPr>
          <w:b/>
          <w:sz w:val="24"/>
          <w:szCs w:val="24"/>
          <w:lang w:val="en-US"/>
        </w:rPr>
        <w:t>6</w:t>
      </w:r>
      <w:r>
        <w:rPr>
          <w:b/>
          <w:sz w:val="24"/>
          <w:szCs w:val="24"/>
        </w:rPr>
        <w:t xml:space="preserve"> січня 2014 року</w:t>
      </w:r>
    </w:p>
    <w:p>
      <w:pPr>
        <w:pStyle w:val="style0"/>
        <w:widowControl w:val="false"/>
        <w:numPr>
          <w:ilvl w:val="0"/>
          <w:numId w:val="2"/>
        </w:numPr>
        <w:spacing w:after="0" w:before="240" w:line="100" w:lineRule="atLeast"/>
        <w:contextualSpacing w:val="false"/>
        <w:rPr>
          <w:sz w:val="24"/>
          <w:szCs w:val="24"/>
        </w:rPr>
      </w:pPr>
      <w:r>
        <w:rPr>
          <w:sz w:val="24"/>
          <w:szCs w:val="24"/>
        </w:rPr>
        <w:t>Ранкове тренування</w:t>
        <w:tab/>
        <w:tab/>
        <w:tab/>
        <w:tab/>
        <w:tab/>
        <w:tab/>
        <w:tab/>
        <w:t>з 6.00 до 7.30</w:t>
      </w:r>
    </w:p>
    <w:p>
      <w:pPr>
        <w:pStyle w:val="style0"/>
        <w:widowControl w:val="false"/>
        <w:numPr>
          <w:ilvl w:val="0"/>
          <w:numId w:val="2"/>
        </w:numPr>
        <w:spacing w:after="0" w:before="240" w:line="100" w:lineRule="atLeast"/>
        <w:contextualSpacing w:val="false"/>
        <w:rPr>
          <w:sz w:val="24"/>
          <w:szCs w:val="24"/>
        </w:rPr>
      </w:pPr>
      <w:r>
        <w:rPr>
          <w:sz w:val="24"/>
          <w:szCs w:val="24"/>
        </w:rPr>
        <w:t>Денне тренування</w:t>
        <w:tab/>
        <w:tab/>
        <w:tab/>
        <w:tab/>
        <w:tab/>
        <w:tab/>
        <w:tab/>
        <w:t>з 10.30 до 12.00</w:t>
      </w:r>
    </w:p>
    <w:p>
      <w:pPr>
        <w:pStyle w:val="style0"/>
        <w:widowControl w:val="false"/>
        <w:numPr>
          <w:ilvl w:val="0"/>
          <w:numId w:val="2"/>
        </w:numPr>
        <w:spacing w:after="0" w:before="240" w:line="100" w:lineRule="atLeast"/>
        <w:contextualSpacing w:val="false"/>
        <w:rPr>
          <w:sz w:val="24"/>
          <w:szCs w:val="24"/>
        </w:rPr>
      </w:pPr>
      <w:r>
        <w:rPr>
          <w:sz w:val="24"/>
          <w:szCs w:val="24"/>
        </w:rPr>
        <w:t>Вечірнє тренування</w:t>
        <w:tab/>
        <w:tab/>
        <w:tab/>
        <w:tab/>
        <w:tab/>
        <w:tab/>
        <w:tab/>
        <w:t>з 16.30 до 18.00</w:t>
      </w:r>
    </w:p>
    <w:p>
      <w:pPr>
        <w:pStyle w:val="style0"/>
        <w:widowControl w:val="false"/>
        <w:numPr>
          <w:ilvl w:val="0"/>
          <w:numId w:val="2"/>
        </w:numPr>
        <w:spacing w:after="0" w:before="240" w:line="100" w:lineRule="atLeast"/>
        <w:contextualSpacing w:val="false"/>
        <w:rPr>
          <w:sz w:val="24"/>
          <w:szCs w:val="24"/>
        </w:rPr>
      </w:pPr>
      <w:r>
        <w:rPr>
          <w:sz w:val="24"/>
          <w:szCs w:val="24"/>
        </w:rPr>
        <w:t>Друге вечірнє тренування</w:t>
        <w:tab/>
        <w:tab/>
        <w:tab/>
        <w:tab/>
        <w:tab/>
        <w:tab/>
        <w:t>з 20.30 до 21.30</w:t>
      </w:r>
    </w:p>
    <w:p>
      <w:pPr>
        <w:pStyle w:val="style0"/>
        <w:spacing w:after="0" w:before="240" w:line="100" w:lineRule="atLeast"/>
        <w:contextualSpacing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7</w:t>
      </w:r>
      <w:r>
        <w:rPr>
          <w:b/>
          <w:sz w:val="24"/>
          <w:szCs w:val="24"/>
        </w:rPr>
        <w:t xml:space="preserve"> січня 2014 року</w:t>
      </w:r>
    </w:p>
    <w:p>
      <w:pPr>
        <w:pStyle w:val="style0"/>
        <w:spacing w:after="0" w:before="240" w:line="100" w:lineRule="atLeast"/>
        <w:contextualSpacing w:val="false"/>
        <w:rPr>
          <w:sz w:val="24"/>
          <w:szCs w:val="24"/>
        </w:rPr>
      </w:pPr>
      <w:r>
        <w:rPr>
          <w:sz w:val="24"/>
          <w:szCs w:val="24"/>
        </w:rPr>
        <w:t>1. Здача тестів та суддівський семінар</w:t>
        <w:tab/>
        <w:tab/>
        <w:tab/>
        <w:tab/>
        <w:tab/>
        <w:t>з  9 до 16 години</w:t>
      </w:r>
    </w:p>
    <w:p>
      <w:pPr>
        <w:pStyle w:val="style5"/>
        <w:rPr>
          <w:b/>
          <w:szCs w:val="24"/>
        </w:rPr>
      </w:pPr>
      <w:r>
        <w:rPr>
          <w:b/>
          <w:szCs w:val="24"/>
        </w:rPr>
        <w:t xml:space="preserve">Тести проводяться включно по 2-й Дан </w:t>
      </w:r>
    </w:p>
    <w:p>
      <w:pPr>
        <w:pStyle w:val="style31"/>
        <w:spacing w:after="0" w:before="0"/>
        <w:ind w:firstLine="720" w:left="0" w:right="0"/>
        <w:contextualSpacing w:val="false"/>
        <w:rPr>
          <w:b/>
          <w:sz w:val="24"/>
          <w:szCs w:val="24"/>
        </w:rPr>
      </w:pPr>
      <w:r>
        <w:rPr>
          <w:b/>
          <w:sz w:val="24"/>
          <w:szCs w:val="24"/>
        </w:rPr>
        <w:t>Інструкторам які успішно пройшли зимову школу буде видано посвідчення на право ведення фізкультурно-оздоровчої діяльності на базі Кіокушин карате на 2014 рік.</w:t>
      </w:r>
    </w:p>
    <w:p>
      <w:pPr>
        <w:pStyle w:val="style31"/>
        <w:spacing w:after="0" w:before="0"/>
        <w:contextualSpacing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ФІНАНСУВАННЯ</w:t>
      </w:r>
    </w:p>
    <w:p>
      <w:pPr>
        <w:pStyle w:val="style31"/>
        <w:spacing w:after="0" w:before="0"/>
        <w:ind w:firstLine="720" w:left="0" w:right="0"/>
        <w:contextualSpacing w:val="fals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Витрати на участь у зимовій школі, проїзд в обидва кінці, харчування та проживання учасників зимової школи несуть організації що відряджають. </w:t>
      </w:r>
    </w:p>
    <w:p>
      <w:pPr>
        <w:pStyle w:val="style0"/>
        <w:spacing w:after="0" w:before="220" w:line="100" w:lineRule="atLeast"/>
        <w:ind w:firstLine="720" w:left="0" w:right="0"/>
        <w:contextualSpacing w:val="false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Попередні заявки на участь у зимовій школі подаються до 25 грудня 2013 року за телефоном:8-(056)-377-68-57, </w:t>
      </w:r>
      <w:r>
        <w:rPr>
          <w:bCs/>
          <w:sz w:val="24"/>
          <w:szCs w:val="24"/>
          <w:lang w:val="en-US"/>
        </w:rPr>
        <w:t>E</w:t>
      </w:r>
      <w:r>
        <w:rPr>
          <w:bCs/>
          <w:sz w:val="24"/>
          <w:szCs w:val="24"/>
        </w:rPr>
        <w:t>-</w:t>
      </w:r>
      <w:r>
        <w:rPr>
          <w:bCs/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_</w:t>
      </w:r>
      <w:r>
        <w:rPr>
          <w:sz w:val="24"/>
          <w:szCs w:val="24"/>
          <w:lang w:val="en-US"/>
        </w:rPr>
        <w:t>matiushin</w:t>
      </w:r>
      <w:r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</w:p>
    <w:p>
      <w:pPr>
        <w:pStyle w:val="style32"/>
        <w:spacing w:line="218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До участі у 26-й зимовій школі допускаються ті хто підтвердив в установлений термін свою участь.</w:t>
      </w:r>
    </w:p>
    <w:p>
      <w:pPr>
        <w:pStyle w:val="style32"/>
        <w:spacing w:line="218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Це положення є офіційним викликом для участі у  26-й зимовій школі.</w:t>
      </w:r>
    </w:p>
    <w:p>
      <w:pPr>
        <w:pStyle w:val="style32"/>
        <w:spacing w:line="100" w:lineRule="atLeast"/>
        <w:ind w:hanging="0" w:left="0" w:righ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32"/>
        <w:spacing w:line="100" w:lineRule="atLeast"/>
        <w:ind w:hanging="0" w:left="0" w:right="0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style32"/>
        <w:spacing w:line="100" w:lineRule="atLeast"/>
        <w:ind w:hanging="0" w:left="0" w:right="0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Директор зимової школи                  </w:t>
      </w:r>
    </w:p>
    <w:p>
      <w:pPr>
        <w:pStyle w:val="style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uk-UA"/>
        </w:rPr>
        <w:t xml:space="preserve">Офіційний Бранч Чиф МОК, шихан                                                   В.П. </w:t>
      </w:r>
      <w:r>
        <w:rPr>
          <w:b/>
          <w:sz w:val="24"/>
          <w:szCs w:val="24"/>
          <w:lang w:val="en-US"/>
        </w:rPr>
        <w:t>Матю</w:t>
      </w:r>
      <w:r>
        <w:rPr>
          <w:b/>
          <w:sz w:val="24"/>
          <w:szCs w:val="24"/>
          <w:lang w:val="en-US"/>
        </w:rPr>
        <w:t>ш</w:t>
      </w:r>
      <w:r>
        <w:rPr>
          <w:b/>
          <w:sz w:val="24"/>
          <w:szCs w:val="24"/>
          <w:lang w:val="en-US"/>
        </w:rPr>
        <w:t>ин</w:t>
      </w:r>
    </w:p>
    <w:p>
      <w:pPr>
        <w:pStyle w:val="style0"/>
        <w:rPr/>
      </w:pPr>
      <w:r>
        <w:rPr/>
      </w:r>
    </w:p>
    <w:sectPr>
      <w:type w:val="nextPage"/>
      <w:pgSz w:h="16838" w:w="11906"/>
      <w:pgMar w:bottom="1134" w:footer="0" w:gutter="0" w:header="0" w:left="1276" w:right="851" w:top="56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Garamond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line="276" w:lineRule="auto"/>
    </w:pPr>
    <w:rPr>
      <w:rFonts w:ascii="Calibri" w:cs="Calibri" w:eastAsia="Lucida Sans Unicode" w:hAnsi="Calibri"/>
      <w:color w:val="auto"/>
      <w:sz w:val="22"/>
      <w:szCs w:val="22"/>
      <w:lang w:bidi="ar-SA" w:eastAsia="en-US" w:val="ru-RU"/>
    </w:rPr>
  </w:style>
  <w:style w:styleId="style2" w:type="paragraph">
    <w:name w:val="Заголовок 2"/>
    <w:basedOn w:val="style0"/>
    <w:next w:val="style2"/>
    <w:pPr>
      <w:keepNext/>
      <w:keepLines/>
      <w:spacing w:after="0" w:before="200"/>
      <w:contextualSpacing w:val="false"/>
    </w:pPr>
    <w:rPr>
      <w:rFonts w:ascii="Cambria" w:cs="" w:hAnsi="Cambria"/>
      <w:b/>
      <w:bCs/>
      <w:color w:val="4F81BD"/>
      <w:sz w:val="26"/>
      <w:szCs w:val="26"/>
    </w:rPr>
  </w:style>
  <w:style w:styleId="style3" w:type="paragraph">
    <w:name w:val="Заголовок 3"/>
    <w:basedOn w:val="style0"/>
    <w:next w:val="style3"/>
    <w:pPr>
      <w:spacing w:after="28" w:before="28" w:line="100" w:lineRule="atLeast"/>
      <w:contextualSpacing w:val="false"/>
    </w:pPr>
    <w:rPr>
      <w:rFonts w:ascii="Times New Roman" w:cs="Times New Roman" w:eastAsia="Times New Roman" w:hAnsi="Times New Roman"/>
      <w:b/>
      <w:bCs/>
      <w:sz w:val="27"/>
      <w:szCs w:val="27"/>
      <w:lang w:eastAsia="ru-RU"/>
    </w:rPr>
  </w:style>
  <w:style w:styleId="style5" w:type="paragraph">
    <w:name w:val="Заголовок 5"/>
    <w:basedOn w:val="style0"/>
    <w:next w:val="style5"/>
    <w:pPr>
      <w:keepNext/>
      <w:keepLines/>
      <w:spacing w:after="0" w:before="200"/>
      <w:contextualSpacing w:val="false"/>
    </w:pPr>
    <w:rPr>
      <w:rFonts w:ascii="Cambria" w:cs="" w:hAnsi="Cambria"/>
      <w:color w:val="243F60"/>
    </w:rPr>
  </w:style>
  <w:style w:styleId="style15" w:type="character">
    <w:name w:val="Default Paragraph Font"/>
    <w:next w:val="style15"/>
    <w:rPr/>
  </w:style>
  <w:style w:styleId="style16" w:type="character">
    <w:name w:val="Заголовок 3 Знак"/>
    <w:basedOn w:val="style15"/>
    <w:next w:val="style16"/>
    <w:rPr>
      <w:rFonts w:ascii="Times New Roman" w:cs="Times New Roman" w:eastAsia="Times New Roman" w:hAnsi="Times New Roman"/>
      <w:b/>
      <w:bCs/>
      <w:sz w:val="27"/>
      <w:szCs w:val="27"/>
      <w:lang w:eastAsia="ru-RU"/>
    </w:rPr>
  </w:style>
  <w:style w:styleId="style17" w:type="character">
    <w:name w:val="Интернет-ссылка"/>
    <w:next w:val="style17"/>
    <w:rPr>
      <w:color w:val="0000FF"/>
      <w:u w:val="single"/>
      <w:lang w:bidi="zxx-" w:eastAsia="zxx-" w:val="zxx-"/>
    </w:rPr>
  </w:style>
  <w:style w:styleId="style18" w:type="character">
    <w:name w:val="Основной текст Знак"/>
    <w:basedOn w:val="style15"/>
    <w:next w:val="style18"/>
    <w:rPr>
      <w:rFonts w:ascii="Garamond" w:cs="Times New Roman" w:eastAsia="Times New Roman" w:hAnsi="Garamond"/>
      <w:b/>
      <w:color w:val="000000"/>
      <w:sz w:val="30"/>
      <w:szCs w:val="20"/>
      <w:lang w:eastAsia="ru-RU"/>
    </w:rPr>
  </w:style>
  <w:style w:styleId="style19" w:type="character">
    <w:name w:val="Выделение жирным"/>
    <w:basedOn w:val="style15"/>
    <w:next w:val="style19"/>
    <w:rPr>
      <w:b/>
      <w:bCs/>
    </w:rPr>
  </w:style>
  <w:style w:styleId="style20" w:type="character">
    <w:name w:val="Заголовок 2 Знак"/>
    <w:basedOn w:val="style15"/>
    <w:next w:val="style20"/>
    <w:rPr>
      <w:rFonts w:ascii="Cambria" w:cs="" w:hAnsi="Cambria"/>
      <w:b/>
      <w:bCs/>
      <w:color w:val="4F81BD"/>
      <w:sz w:val="26"/>
      <w:szCs w:val="26"/>
    </w:rPr>
  </w:style>
  <w:style w:styleId="style21" w:type="character">
    <w:name w:val="Заголовок 5 Знак"/>
    <w:basedOn w:val="style15"/>
    <w:next w:val="style21"/>
    <w:rPr>
      <w:rFonts w:ascii="Cambria" w:cs="" w:hAnsi="Cambria"/>
      <w:color w:val="243F60"/>
    </w:rPr>
  </w:style>
  <w:style w:styleId="style22" w:type="character">
    <w:name w:val="Основной текст 2 Знак"/>
    <w:basedOn w:val="style15"/>
    <w:next w:val="style22"/>
    <w:rPr/>
  </w:style>
  <w:style w:styleId="style23" w:type="character">
    <w:name w:val="ListLabel 1"/>
    <w:next w:val="style23"/>
    <w:rPr>
      <w:rFonts w:cs="Times New Roman"/>
      <w:b w:val="false"/>
      <w:i w:val="false"/>
      <w:outline w:val="false"/>
      <w:shadow w:val="false"/>
      <w:emboss w:val="false"/>
      <w:imprint w:val="false"/>
      <w:sz w:val="24"/>
      <w:szCs w:val="24"/>
    </w:rPr>
  </w:style>
  <w:style w:styleId="style24" w:type="paragraph">
    <w:name w:val="Заголовок"/>
    <w:basedOn w:val="style0"/>
    <w:next w:val="style25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25" w:type="paragraph">
    <w:name w:val="Основной текст"/>
    <w:basedOn w:val="style0"/>
    <w:next w:val="style25"/>
    <w:pPr>
      <w:spacing w:line="100" w:lineRule="atLeast"/>
      <w:jc w:val="both"/>
    </w:pPr>
    <w:rPr>
      <w:rFonts w:ascii="Garamond" w:cs="Times New Roman" w:eastAsia="Times New Roman" w:hAnsi="Garamond"/>
      <w:b/>
      <w:color w:val="000000"/>
      <w:sz w:val="30"/>
      <w:szCs w:val="20"/>
      <w:lang w:eastAsia="ru-RU"/>
    </w:rPr>
  </w:style>
  <w:style w:styleId="style26" w:type="paragraph">
    <w:name w:val="Список"/>
    <w:basedOn w:val="style25"/>
    <w:next w:val="style26"/>
    <w:pPr/>
    <w:rPr>
      <w:rFonts w:cs="Mangal"/>
    </w:rPr>
  </w:style>
  <w:style w:styleId="style27" w:type="paragraph">
    <w:name w:val="Название"/>
    <w:basedOn w:val="style0"/>
    <w:next w:val="style27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8" w:type="paragraph">
    <w:name w:val="Указатель"/>
    <w:basedOn w:val="style0"/>
    <w:next w:val="style28"/>
    <w:pPr>
      <w:suppressLineNumbers/>
    </w:pPr>
    <w:rPr>
      <w:rFonts w:cs="Mangal"/>
    </w:rPr>
  </w:style>
  <w:style w:styleId="style29" w:type="paragraph">
    <w:name w:val="Normal (Web)"/>
    <w:basedOn w:val="style0"/>
    <w:next w:val="style29"/>
    <w:pPr>
      <w:spacing w:after="28" w:before="28" w:line="100" w:lineRule="atLeast"/>
      <w:contextualSpacing w:val="false"/>
    </w:pPr>
    <w:rPr>
      <w:rFonts w:ascii="Times New Roman" w:cs="Times New Roman" w:eastAsia="Times New Roman" w:hAnsi="Times New Roman"/>
      <w:sz w:val="24"/>
      <w:szCs w:val="24"/>
      <w:lang w:eastAsia="ru-RU"/>
    </w:rPr>
  </w:style>
  <w:style w:styleId="style30" w:type="paragraph">
    <w:name w:val="List Paragraph"/>
    <w:basedOn w:val="style0"/>
    <w:next w:val="style30"/>
    <w:pPr>
      <w:spacing w:after="0" w:before="0"/>
      <w:ind w:hanging="0" w:left="720" w:right="0"/>
      <w:contextualSpacing/>
    </w:pPr>
    <w:rPr/>
  </w:style>
  <w:style w:styleId="style31" w:type="paragraph">
    <w:name w:val="Body Text 2"/>
    <w:basedOn w:val="style0"/>
    <w:next w:val="style31"/>
    <w:pPr>
      <w:spacing w:after="120" w:before="0" w:line="480" w:lineRule="auto"/>
      <w:contextualSpacing w:val="false"/>
    </w:pPr>
    <w:rPr/>
  </w:style>
  <w:style w:styleId="style32" w:type="paragraph">
    <w:name w:val="FR1"/>
    <w:next w:val="style32"/>
    <w:pPr>
      <w:widowControl w:val="false"/>
      <w:suppressAutoHyphens w:val="true"/>
      <w:spacing w:line="259" w:lineRule="auto"/>
      <w:ind w:hanging="0" w:left="0" w:right="400"/>
    </w:pPr>
    <w:rPr>
      <w:rFonts w:ascii="Times New Roman" w:cs="Times New Roman" w:eastAsia="Times New Roman" w:hAnsi="Times New Roman"/>
      <w:b/>
      <w:bCs/>
      <w:color w:val="auto"/>
      <w:sz w:val="28"/>
      <w:szCs w:val="28"/>
      <w:lang w:bidi="ar-SA" w:eastAsia="ru-RU" w:val="uk-U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2013-10-01T10:23:00Z</dcterms:created>
  <dc:creator>252</dc:creator>
  <cp:lastModifiedBy>Your User Name</cp:lastModifiedBy>
  <dcterms:modified xsi:type="dcterms:W3CDTF">2013-10-01T10:23:00Z</dcterms:modified>
  <cp:revision>2</cp:revision>
</cp:coreProperties>
</file>